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69" w:rsidRDefault="00455669" w:rsidP="00455669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2/2021  du  09/02/2021    -    p 1/2</w:t>
      </w:r>
    </w:p>
    <w:p w:rsidR="00455669" w:rsidRDefault="00455669" w:rsidP="00455669">
      <w:pPr>
        <w:pStyle w:val="Titre"/>
        <w:rPr>
          <w:rFonts w:ascii="Calibri" w:hAnsi="Calibri"/>
          <w:szCs w:val="24"/>
        </w:rPr>
      </w:pPr>
    </w:p>
    <w:p w:rsidR="00455669" w:rsidRDefault="00455669" w:rsidP="00455669">
      <w:pPr>
        <w:pStyle w:val="Titre"/>
        <w:rPr>
          <w:rFonts w:ascii="Calibri" w:hAnsi="Calibri"/>
          <w:szCs w:val="24"/>
        </w:rPr>
      </w:pPr>
    </w:p>
    <w:p w:rsidR="00455669" w:rsidRDefault="00455669" w:rsidP="00455669">
      <w:pPr>
        <w:pStyle w:val="Titr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SEANCE  ORDINAIRE  DU  </w:t>
      </w:r>
      <w:r w:rsidR="00453976">
        <w:rPr>
          <w:rFonts w:ascii="Calibri" w:hAnsi="Calibri"/>
          <w:sz w:val="28"/>
        </w:rPr>
        <w:t xml:space="preserve">09  FEVRIER </w:t>
      </w:r>
      <w:r>
        <w:rPr>
          <w:rFonts w:ascii="Calibri" w:hAnsi="Calibri"/>
          <w:sz w:val="28"/>
        </w:rPr>
        <w:t xml:space="preserve"> 2021</w:t>
      </w:r>
    </w:p>
    <w:p w:rsidR="00455669" w:rsidRDefault="00455669" w:rsidP="00455669">
      <w:pPr>
        <w:pStyle w:val="Titre"/>
        <w:rPr>
          <w:rFonts w:ascii="Calibri" w:hAnsi="Calibri"/>
          <w:b w:val="0"/>
          <w:bCs/>
          <w:szCs w:val="24"/>
          <w:u w:val="none"/>
        </w:rPr>
      </w:pPr>
    </w:p>
    <w:p w:rsidR="00455669" w:rsidRDefault="00455669" w:rsidP="00455669">
      <w:pPr>
        <w:pStyle w:val="Corpsdetext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L’an deux mil vingt-et-un et le </w:t>
      </w:r>
      <w:r w:rsidR="00453976">
        <w:rPr>
          <w:rFonts w:ascii="Calibri" w:hAnsi="Calibri"/>
          <w:i/>
          <w:sz w:val="22"/>
          <w:szCs w:val="22"/>
        </w:rPr>
        <w:t>neuf février</w:t>
      </w:r>
      <w:r>
        <w:rPr>
          <w:rFonts w:ascii="Calibri" w:hAnsi="Calibri"/>
          <w:i/>
          <w:sz w:val="22"/>
          <w:szCs w:val="22"/>
        </w:rPr>
        <w:t xml:space="preserve"> à vingt heures trente minutes, le Conseil Municipal de la Commune de  LA VILLETERTRE, dûment convoqué, s’est réuni en session ordinaire, dans la salle polyvalente et à huis clos en raison du contexte sanitaire, sous la présidence de Monsieur Hervé DESSEIN, Maire de La </w:t>
      </w:r>
      <w:proofErr w:type="spellStart"/>
      <w:r>
        <w:rPr>
          <w:rFonts w:ascii="Calibri" w:hAnsi="Calibri"/>
          <w:i/>
          <w:sz w:val="22"/>
          <w:szCs w:val="22"/>
        </w:rPr>
        <w:t>Villetertre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455669" w:rsidRDefault="00455669" w:rsidP="00455669">
      <w:pPr>
        <w:pStyle w:val="Titre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Date de convocation du Conseil Municipal : 2 février 2021</w:t>
      </w:r>
    </w:p>
    <w:p w:rsidR="00455669" w:rsidRDefault="00455669" w:rsidP="00455669">
      <w:pPr>
        <w:rPr>
          <w:rFonts w:asciiTheme="minorHAnsi" w:hAnsiTheme="minorHAnsi" w:cstheme="minorHAnsi"/>
        </w:rPr>
      </w:pPr>
      <w:r>
        <w:rPr>
          <w:i/>
        </w:rPr>
        <w:t xml:space="preserve">Etaient présents : </w:t>
      </w:r>
      <w:r w:rsidRPr="00011722">
        <w:rPr>
          <w:rFonts w:asciiTheme="minorHAnsi" w:hAnsiTheme="minorHAnsi" w:cstheme="minorHAnsi"/>
        </w:rPr>
        <w:t>MM GUILLAUME Georges-Marc,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DEBRAINE Jean-Pierre et M</w:t>
      </w:r>
      <w:r>
        <w:rPr>
          <w:rFonts w:asciiTheme="minorHAnsi" w:hAnsiTheme="minorHAnsi" w:cstheme="minorHAnsi"/>
        </w:rPr>
        <w:t xml:space="preserve">me </w:t>
      </w:r>
      <w:r w:rsidRPr="00011722">
        <w:rPr>
          <w:rFonts w:asciiTheme="minorHAnsi" w:hAnsiTheme="minorHAnsi" w:cstheme="minorHAnsi"/>
        </w:rPr>
        <w:t xml:space="preserve">  DESESQUELLES Florence </w:t>
      </w:r>
      <w:r>
        <w:rPr>
          <w:rFonts w:asciiTheme="minorHAnsi" w:hAnsiTheme="minorHAnsi" w:cstheme="minorHAnsi"/>
        </w:rPr>
        <w:t xml:space="preserve">, Adjoints ; MM et Mmes CAMILLE Laurent, </w:t>
      </w:r>
      <w:r w:rsidRPr="00011722">
        <w:rPr>
          <w:rFonts w:asciiTheme="minorHAnsi" w:hAnsiTheme="minorHAnsi" w:cstheme="minorHAnsi"/>
        </w:rPr>
        <w:t xml:space="preserve">POSTEL Mathieu,,  LAURENT Xavier, 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DUMENIL Anita,</w:t>
      </w:r>
      <w:r w:rsidRPr="002A3DD7"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DENEUX  Bérangère</w:t>
      </w:r>
      <w:r>
        <w:rPr>
          <w:rFonts w:asciiTheme="minorHAnsi" w:hAnsiTheme="minorHAnsi" w:cstheme="minorHAnsi"/>
        </w:rPr>
        <w:t xml:space="preserve">, </w:t>
      </w:r>
      <w:r w:rsidRPr="00011722">
        <w:rPr>
          <w:rFonts w:asciiTheme="minorHAnsi" w:hAnsiTheme="minorHAnsi" w:cstheme="minorHAnsi"/>
        </w:rPr>
        <w:t xml:space="preserve"> LESCALLE Isabelle,  RÉAUBOURG Carole</w:t>
      </w:r>
      <w:r>
        <w:rPr>
          <w:rFonts w:asciiTheme="minorHAnsi" w:hAnsiTheme="minorHAnsi" w:cstheme="minorHAnsi"/>
        </w:rPr>
        <w:t xml:space="preserve">, </w:t>
      </w:r>
      <w:r w:rsidRPr="00011722">
        <w:rPr>
          <w:rFonts w:asciiTheme="minorHAnsi" w:hAnsiTheme="minorHAnsi" w:cstheme="minorHAnsi"/>
        </w:rPr>
        <w:t xml:space="preserve"> </w:t>
      </w:r>
      <w:r w:rsidRPr="007E0318">
        <w:rPr>
          <w:rFonts w:asciiTheme="minorHAnsi" w:hAnsiTheme="minorHAnsi" w:cstheme="minorHAnsi"/>
        </w:rPr>
        <w:t>CRÉCY Olivier</w:t>
      </w:r>
      <w:r>
        <w:rPr>
          <w:rFonts w:asciiTheme="minorHAnsi" w:hAnsiTheme="minorHAnsi" w:cstheme="minorHAnsi"/>
        </w:rPr>
        <w:t xml:space="preserve">,  </w:t>
      </w:r>
      <w:r w:rsidRPr="00011722">
        <w:rPr>
          <w:rFonts w:asciiTheme="minorHAnsi" w:hAnsiTheme="minorHAnsi" w:cstheme="minorHAnsi"/>
        </w:rPr>
        <w:t xml:space="preserve">CROCHON Bruno, 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BOURDETTE Fabien</w:t>
      </w:r>
      <w:r>
        <w:rPr>
          <w:rFonts w:asciiTheme="minorHAnsi" w:hAnsiTheme="minorHAnsi" w:cstheme="minorHAnsi"/>
        </w:rPr>
        <w:t xml:space="preserve"> et</w:t>
      </w:r>
      <w:r w:rsidRPr="00011722">
        <w:rPr>
          <w:rFonts w:asciiTheme="minorHAnsi" w:hAnsiTheme="minorHAnsi" w:cstheme="minorHAnsi"/>
        </w:rPr>
        <w:t xml:space="preserve"> VAUVILLIERS Jean.</w:t>
      </w:r>
    </w:p>
    <w:p w:rsidR="00455669" w:rsidRDefault="00455669" w:rsidP="00455669">
      <w:pPr>
        <w:pStyle w:val="Corpsdetexte2"/>
        <w:spacing w:after="0"/>
      </w:pPr>
      <w:r>
        <w:t xml:space="preserve">Monsieur POSTEL Mathieu </w:t>
      </w:r>
      <w:r w:rsidRPr="00113856">
        <w:t xml:space="preserve"> a été nommé</w:t>
      </w:r>
      <w:r>
        <w:t xml:space="preserve"> </w:t>
      </w:r>
      <w:r w:rsidRPr="00113856">
        <w:t xml:space="preserve"> secrétaire.</w:t>
      </w:r>
    </w:p>
    <w:p w:rsidR="00FF46F6" w:rsidRDefault="00FF46F6">
      <w:pPr>
        <w:rPr>
          <w:sz w:val="24"/>
          <w:szCs w:val="24"/>
          <w:u w:val="single"/>
        </w:rPr>
      </w:pPr>
    </w:p>
    <w:p w:rsidR="00CC5903" w:rsidRDefault="00CC5903">
      <w:pPr>
        <w:rPr>
          <w:sz w:val="24"/>
          <w:szCs w:val="24"/>
          <w:u w:val="single"/>
        </w:rPr>
      </w:pPr>
    </w:p>
    <w:p w:rsidR="00330FE8" w:rsidRDefault="00FF46F6">
      <w:pPr>
        <w:rPr>
          <w:sz w:val="24"/>
          <w:szCs w:val="24"/>
          <w:u w:val="single"/>
        </w:rPr>
      </w:pPr>
      <w:r w:rsidRPr="00FF46F6">
        <w:rPr>
          <w:sz w:val="24"/>
          <w:szCs w:val="24"/>
          <w:u w:val="single"/>
        </w:rPr>
        <w:t>GESTION  DES  POTEAUX  INCENDIE</w:t>
      </w:r>
    </w:p>
    <w:p w:rsidR="00FF46F6" w:rsidRDefault="00FF46F6">
      <w:pPr>
        <w:rPr>
          <w:sz w:val="24"/>
          <w:szCs w:val="24"/>
          <w:u w:val="single"/>
        </w:rPr>
      </w:pPr>
    </w:p>
    <w:p w:rsidR="00FF46F6" w:rsidRDefault="00FF46F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Conseil Municipal, ayant pris connaissance des propositions de VEOLIA pour la gestion des poteaux incendie du village, choisit l’option la plus complète, soit </w:t>
      </w:r>
      <w:r w:rsidR="0053018C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vérification annuelle, </w:t>
      </w:r>
      <w:r w:rsidR="0053018C">
        <w:rPr>
          <w:sz w:val="24"/>
          <w:szCs w:val="24"/>
        </w:rPr>
        <w:t>l’</w:t>
      </w:r>
      <w:r>
        <w:rPr>
          <w:sz w:val="24"/>
          <w:szCs w:val="24"/>
        </w:rPr>
        <w:t xml:space="preserve">entretien et </w:t>
      </w:r>
      <w:r w:rsidR="0053018C">
        <w:rPr>
          <w:sz w:val="24"/>
          <w:szCs w:val="24"/>
        </w:rPr>
        <w:t xml:space="preserve">le </w:t>
      </w:r>
      <w:r>
        <w:rPr>
          <w:sz w:val="24"/>
          <w:szCs w:val="24"/>
        </w:rPr>
        <w:t>renouvellement du parc sur une durée de 5 ans, pour un coût annuel de 182 €</w:t>
      </w:r>
      <w:r w:rsidR="00A249F9">
        <w:rPr>
          <w:sz w:val="24"/>
          <w:szCs w:val="24"/>
        </w:rPr>
        <w:t xml:space="preserve"> TTC par an et par poteau incendie.</w:t>
      </w:r>
    </w:p>
    <w:p w:rsidR="00FF46F6" w:rsidRDefault="00FF46F6">
      <w:pPr>
        <w:rPr>
          <w:sz w:val="24"/>
          <w:szCs w:val="24"/>
        </w:rPr>
      </w:pPr>
    </w:p>
    <w:p w:rsidR="00FF46F6" w:rsidRDefault="00FF46F6">
      <w:pPr>
        <w:rPr>
          <w:sz w:val="24"/>
          <w:szCs w:val="24"/>
        </w:rPr>
      </w:pPr>
    </w:p>
    <w:p w:rsidR="00FF46F6" w:rsidRDefault="00FF46F6">
      <w:pPr>
        <w:rPr>
          <w:sz w:val="24"/>
          <w:szCs w:val="24"/>
          <w:u w:val="single"/>
        </w:rPr>
      </w:pPr>
      <w:r w:rsidRPr="00FF46F6">
        <w:rPr>
          <w:sz w:val="24"/>
          <w:szCs w:val="24"/>
          <w:u w:val="single"/>
        </w:rPr>
        <w:t xml:space="preserve">CONVENTION </w:t>
      </w:r>
      <w:r w:rsidR="00EB3132">
        <w:rPr>
          <w:sz w:val="24"/>
          <w:szCs w:val="24"/>
          <w:u w:val="single"/>
        </w:rPr>
        <w:t xml:space="preserve"> </w:t>
      </w:r>
      <w:r w:rsidRPr="00FF46F6">
        <w:rPr>
          <w:sz w:val="24"/>
          <w:szCs w:val="24"/>
          <w:u w:val="single"/>
        </w:rPr>
        <w:t>AVEC</w:t>
      </w:r>
      <w:r w:rsidR="00EB3132">
        <w:rPr>
          <w:sz w:val="24"/>
          <w:szCs w:val="24"/>
          <w:u w:val="single"/>
        </w:rPr>
        <w:t xml:space="preserve"> </w:t>
      </w:r>
      <w:r w:rsidRPr="00FF46F6">
        <w:rPr>
          <w:sz w:val="24"/>
          <w:szCs w:val="24"/>
          <w:u w:val="single"/>
        </w:rPr>
        <w:t xml:space="preserve"> LA </w:t>
      </w:r>
      <w:r w:rsidR="00EB3132">
        <w:rPr>
          <w:sz w:val="24"/>
          <w:szCs w:val="24"/>
          <w:u w:val="single"/>
        </w:rPr>
        <w:t xml:space="preserve"> </w:t>
      </w:r>
      <w:r w:rsidRPr="00FF46F6">
        <w:rPr>
          <w:sz w:val="24"/>
          <w:szCs w:val="24"/>
          <w:u w:val="single"/>
        </w:rPr>
        <w:t>S.P.A.</w:t>
      </w:r>
    </w:p>
    <w:p w:rsidR="00FF46F6" w:rsidRDefault="00FF46F6">
      <w:pPr>
        <w:rPr>
          <w:sz w:val="24"/>
          <w:szCs w:val="24"/>
          <w:u w:val="single"/>
        </w:rPr>
      </w:pPr>
    </w:p>
    <w:p w:rsidR="00FF46F6" w:rsidRDefault="00FF46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C5903">
        <w:rPr>
          <w:sz w:val="24"/>
          <w:szCs w:val="24"/>
        </w:rPr>
        <w:t xml:space="preserve">Après examen de la convention </w:t>
      </w:r>
      <w:r w:rsidR="0053018C">
        <w:rPr>
          <w:sz w:val="24"/>
          <w:szCs w:val="24"/>
        </w:rPr>
        <w:t xml:space="preserve">avec </w:t>
      </w:r>
      <w:r w:rsidR="00CC5903">
        <w:rPr>
          <w:sz w:val="24"/>
          <w:szCs w:val="24"/>
        </w:rPr>
        <w:t>la S.P.A. d’</w:t>
      </w:r>
      <w:proofErr w:type="spellStart"/>
      <w:r w:rsidR="00CC5903">
        <w:rPr>
          <w:sz w:val="24"/>
          <w:szCs w:val="24"/>
        </w:rPr>
        <w:t>Essuilet</w:t>
      </w:r>
      <w:proofErr w:type="spellEnd"/>
      <w:r w:rsidR="00CC5903">
        <w:rPr>
          <w:sz w:val="24"/>
          <w:szCs w:val="24"/>
        </w:rPr>
        <w:t>, il convient de respecter un délai de 3 mois avant l’échéance pour la dénoncer. La Commune est donc dans l’obligation de signer l’avenant proposé pour 2021 et règlera la somme de 150,05 €.</w:t>
      </w:r>
    </w:p>
    <w:p w:rsidR="00CC5903" w:rsidRDefault="00CC59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Si le Conseil Municipal maintient sa décision d’annuler le partenariat avec la SPA, cette convention sera résiliée </w:t>
      </w:r>
      <w:r w:rsidR="0053018C">
        <w:rPr>
          <w:sz w:val="24"/>
          <w:szCs w:val="24"/>
        </w:rPr>
        <w:t>avant 2022</w:t>
      </w:r>
      <w:r>
        <w:rPr>
          <w:sz w:val="24"/>
          <w:szCs w:val="24"/>
        </w:rPr>
        <w:t>.</w:t>
      </w:r>
    </w:p>
    <w:p w:rsidR="00762DB4" w:rsidRDefault="00762DB4">
      <w:pPr>
        <w:rPr>
          <w:sz w:val="24"/>
          <w:szCs w:val="24"/>
        </w:rPr>
      </w:pPr>
    </w:p>
    <w:p w:rsidR="00762DB4" w:rsidRDefault="00762DB4">
      <w:pPr>
        <w:rPr>
          <w:sz w:val="24"/>
          <w:szCs w:val="24"/>
        </w:rPr>
      </w:pPr>
    </w:p>
    <w:p w:rsidR="00064F24" w:rsidRDefault="00064F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TRAVAUX  RUE  DE  LA  MARE</w:t>
      </w:r>
    </w:p>
    <w:p w:rsidR="00064F24" w:rsidRDefault="00064F24">
      <w:pPr>
        <w:rPr>
          <w:sz w:val="24"/>
          <w:szCs w:val="24"/>
          <w:u w:val="single"/>
        </w:rPr>
      </w:pPr>
    </w:p>
    <w:p w:rsidR="00064F24" w:rsidRDefault="00064F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Monsieur le Maire fait part d’un courrier de M. LAMOTTE et Mme PERROT qui contestent l’emplacement d’un futur parking sous leurs fenêtres. </w:t>
      </w:r>
    </w:p>
    <w:p w:rsidR="00064F24" w:rsidRDefault="00064F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Monsieur DESSEIN rappelle que ce parking existait avant les travaux, créé par les riverains eux-mêmes sur le domaine communal. D’une part il n’est pas possible de décaler ce parking par rapport au mur de l’habitation, par manque de place ; d’autre part si le stationnement est créé en parallèle et non perpendiculaire au mur, il </w:t>
      </w:r>
      <w:r w:rsidR="00EB6220">
        <w:rPr>
          <w:sz w:val="24"/>
          <w:szCs w:val="24"/>
        </w:rPr>
        <w:t>n’</w:t>
      </w:r>
      <w:r>
        <w:rPr>
          <w:sz w:val="24"/>
          <w:szCs w:val="24"/>
        </w:rPr>
        <w:t>y aura</w:t>
      </w:r>
      <w:r w:rsidR="00EB6220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="007368DA">
        <w:rPr>
          <w:sz w:val="24"/>
          <w:szCs w:val="24"/>
        </w:rPr>
        <w:t>2</w:t>
      </w:r>
      <w:r>
        <w:rPr>
          <w:sz w:val="24"/>
          <w:szCs w:val="24"/>
        </w:rPr>
        <w:t xml:space="preserve"> places </w:t>
      </w:r>
      <w:r w:rsidR="00EB6220">
        <w:rPr>
          <w:sz w:val="24"/>
          <w:szCs w:val="24"/>
        </w:rPr>
        <w:t>disponibles</w:t>
      </w:r>
      <w:r>
        <w:rPr>
          <w:sz w:val="24"/>
          <w:szCs w:val="24"/>
        </w:rPr>
        <w:t xml:space="preserve"> et un espace vide.  </w:t>
      </w:r>
      <w:r w:rsidR="00CC5903">
        <w:rPr>
          <w:sz w:val="24"/>
          <w:szCs w:val="24"/>
        </w:rPr>
        <w:t xml:space="preserve">Un panneau peut être mis en place pour indiquer un stationnement en marche avant obligatoire sur ce parking. </w:t>
      </w:r>
      <w:r w:rsidR="00EB6220">
        <w:rPr>
          <w:sz w:val="24"/>
          <w:szCs w:val="24"/>
        </w:rPr>
        <w:t xml:space="preserve">Il faudra tenir compte également de la demande des riverains </w:t>
      </w:r>
      <w:r w:rsidR="00745853">
        <w:rPr>
          <w:sz w:val="24"/>
          <w:szCs w:val="24"/>
        </w:rPr>
        <w:t xml:space="preserve">de cette adresse </w:t>
      </w:r>
      <w:r w:rsidR="00EB6220">
        <w:rPr>
          <w:sz w:val="24"/>
          <w:szCs w:val="24"/>
        </w:rPr>
        <w:t xml:space="preserve">pour disposer d’un espace pour </w:t>
      </w:r>
      <w:r w:rsidR="00E92E81">
        <w:rPr>
          <w:sz w:val="24"/>
          <w:szCs w:val="24"/>
        </w:rPr>
        <w:t xml:space="preserve">sortir </w:t>
      </w:r>
      <w:bookmarkStart w:id="0" w:name="_GoBack"/>
      <w:bookmarkEnd w:id="0"/>
      <w:r w:rsidR="00EB6220">
        <w:rPr>
          <w:sz w:val="24"/>
          <w:szCs w:val="24"/>
        </w:rPr>
        <w:t>leurs poubelles, sur le domaine communal.</w:t>
      </w:r>
    </w:p>
    <w:p w:rsidR="00064F24" w:rsidRDefault="00EB622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64F24" w:rsidRDefault="00064F24">
      <w:pPr>
        <w:rPr>
          <w:sz w:val="24"/>
          <w:szCs w:val="24"/>
        </w:rPr>
      </w:pPr>
    </w:p>
    <w:p w:rsidR="00CC5903" w:rsidRDefault="00CC5903">
      <w:pPr>
        <w:rPr>
          <w:sz w:val="24"/>
          <w:szCs w:val="24"/>
        </w:rPr>
      </w:pPr>
    </w:p>
    <w:p w:rsidR="00CC5903" w:rsidRDefault="00CC59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CC5903" w:rsidRDefault="00CC5903">
      <w:pPr>
        <w:rPr>
          <w:sz w:val="24"/>
          <w:szCs w:val="24"/>
        </w:rPr>
      </w:pPr>
    </w:p>
    <w:p w:rsidR="00CC5903" w:rsidRDefault="00CC5903" w:rsidP="00CC5903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lastRenderedPageBreak/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2/2021  du  09/02/2021    -    p 2/2</w:t>
      </w:r>
    </w:p>
    <w:p w:rsidR="00CC5903" w:rsidRDefault="00CC5903">
      <w:pPr>
        <w:rPr>
          <w:sz w:val="24"/>
          <w:szCs w:val="24"/>
          <w:u w:val="single"/>
        </w:rPr>
      </w:pPr>
    </w:p>
    <w:p w:rsidR="00CC5903" w:rsidRDefault="00CC5903">
      <w:pPr>
        <w:rPr>
          <w:sz w:val="24"/>
          <w:szCs w:val="24"/>
          <w:u w:val="single"/>
        </w:rPr>
      </w:pPr>
    </w:p>
    <w:p w:rsidR="00CC5903" w:rsidRDefault="00CC5903">
      <w:pPr>
        <w:rPr>
          <w:sz w:val="24"/>
          <w:szCs w:val="24"/>
          <w:u w:val="single"/>
        </w:rPr>
      </w:pPr>
    </w:p>
    <w:p w:rsidR="00762DB4" w:rsidRDefault="001663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DIVERS</w:t>
      </w:r>
    </w:p>
    <w:p w:rsidR="001663DA" w:rsidRDefault="001663DA">
      <w:pPr>
        <w:rPr>
          <w:sz w:val="24"/>
          <w:szCs w:val="24"/>
          <w:u w:val="single"/>
        </w:rPr>
      </w:pPr>
    </w:p>
    <w:p w:rsidR="001663DA" w:rsidRDefault="001663DA" w:rsidP="001663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proposition de Monsieur le Maire, le Conseil Municipal décide de participer, entre le 19 et le 21 mars prochains, à l’opération « Hauts de France propres » initiée par la Région et la Communauté de Communes du Vexin-Thelle.</w:t>
      </w:r>
    </w:p>
    <w:p w:rsidR="001663DA" w:rsidRDefault="001663DA" w:rsidP="00EB6220">
      <w:pPr>
        <w:pStyle w:val="Paragraphedeliste"/>
        <w:ind w:left="1065"/>
        <w:rPr>
          <w:sz w:val="24"/>
          <w:szCs w:val="24"/>
        </w:rPr>
      </w:pPr>
    </w:p>
    <w:p w:rsidR="00A3227D" w:rsidRDefault="00A3227D" w:rsidP="00A3227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Monsieur DEBRAINE</w:t>
      </w:r>
      <w:r w:rsidR="00BD4F8C">
        <w:rPr>
          <w:sz w:val="24"/>
          <w:szCs w:val="24"/>
        </w:rPr>
        <w:t xml:space="preserve"> présente un premier projet de réaménagement de la Place Saint Jean de Dieu, alliant stationnement, circulation et espaces verts.</w:t>
      </w:r>
    </w:p>
    <w:p w:rsidR="00BD4F8C" w:rsidRDefault="00BD4F8C" w:rsidP="00BD4F8C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>Le Conseil Municipal approuve et souhaite privilégier les espaces verts ou autres aménagements (fontaine par exemple) plutôt que le stationnement, ainsi que la perspective visuelle à l’approche de la Place.</w:t>
      </w:r>
    </w:p>
    <w:p w:rsidR="00BD4F8C" w:rsidRDefault="00BD4F8C" w:rsidP="00BD4F8C">
      <w:pPr>
        <w:pStyle w:val="Paragraphedeliste"/>
        <w:ind w:left="1065"/>
        <w:rPr>
          <w:sz w:val="24"/>
          <w:szCs w:val="24"/>
        </w:rPr>
      </w:pPr>
    </w:p>
    <w:p w:rsidR="00BD4F8C" w:rsidRDefault="00BD4F8C" w:rsidP="00BD4F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Monsieur DEBRAINE propose de poser des panneaux routiers aux abords du Grand étang afin de sensibiliser les automobilistes sur la présence des oies, canards, etc… Le Conseil Municipal approuve.</w:t>
      </w:r>
    </w:p>
    <w:p w:rsidR="00B37482" w:rsidRDefault="00B37482" w:rsidP="00B37482">
      <w:pPr>
        <w:pStyle w:val="Paragraphedeliste"/>
        <w:ind w:left="1065"/>
        <w:rPr>
          <w:sz w:val="24"/>
          <w:szCs w:val="24"/>
        </w:rPr>
      </w:pPr>
    </w:p>
    <w:p w:rsidR="00BD4F8C" w:rsidRDefault="00B37482" w:rsidP="00BD4F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Madame RÉAUBOURG fait part de </w:t>
      </w:r>
      <w:r w:rsidR="00CC5903">
        <w:rPr>
          <w:sz w:val="24"/>
          <w:szCs w:val="24"/>
        </w:rPr>
        <w:t>l’option proposée par</w:t>
      </w:r>
      <w:r>
        <w:rPr>
          <w:sz w:val="24"/>
          <w:szCs w:val="24"/>
        </w:rPr>
        <w:t xml:space="preserve"> Ciné Rural 60 </w:t>
      </w:r>
      <w:r w:rsidR="0053018C">
        <w:rPr>
          <w:sz w:val="24"/>
          <w:szCs w:val="24"/>
        </w:rPr>
        <w:t>pour</w:t>
      </w:r>
      <w:r>
        <w:rPr>
          <w:sz w:val="24"/>
          <w:szCs w:val="24"/>
        </w:rPr>
        <w:t xml:space="preserve"> baisser </w:t>
      </w:r>
      <w:r w:rsidR="00CC5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cotisation annuelle de 25 % en 2021 </w:t>
      </w:r>
      <w:r w:rsidR="0053018C">
        <w:rPr>
          <w:sz w:val="24"/>
          <w:szCs w:val="24"/>
        </w:rPr>
        <w:t>afin de</w:t>
      </w:r>
      <w:r>
        <w:rPr>
          <w:sz w:val="24"/>
          <w:szCs w:val="24"/>
        </w:rPr>
        <w:t xml:space="preserve"> compenser les séances qui n’ont </w:t>
      </w:r>
      <w:r w:rsidR="00CC5903">
        <w:rPr>
          <w:sz w:val="24"/>
          <w:szCs w:val="24"/>
        </w:rPr>
        <w:t xml:space="preserve">pas     </w:t>
      </w:r>
      <w:r>
        <w:rPr>
          <w:sz w:val="24"/>
          <w:szCs w:val="24"/>
        </w:rPr>
        <w:t>pu avoir lieu ces derniers mois, soit 300 € au lieu de 400 €. Le Conseil Municipal accepte.</w:t>
      </w:r>
    </w:p>
    <w:p w:rsidR="00B37482" w:rsidRPr="00B37482" w:rsidRDefault="00B37482" w:rsidP="00B37482">
      <w:pPr>
        <w:pStyle w:val="Paragraphedeliste"/>
        <w:rPr>
          <w:sz w:val="24"/>
          <w:szCs w:val="24"/>
        </w:rPr>
      </w:pPr>
    </w:p>
    <w:p w:rsidR="00B37482" w:rsidRDefault="00B37482" w:rsidP="00B374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37482">
        <w:rPr>
          <w:sz w:val="24"/>
          <w:szCs w:val="24"/>
        </w:rPr>
        <w:t xml:space="preserve">Monsieur CAMILLE transmet la question d’un chasseur habitant le village, qui souhaite </w:t>
      </w:r>
      <w:r w:rsidR="00CC5903">
        <w:rPr>
          <w:sz w:val="24"/>
          <w:szCs w:val="24"/>
        </w:rPr>
        <w:t>participer aux chasses qui ont lieu sur les territoires de la Commune.</w:t>
      </w:r>
      <w:r w:rsidR="00F4252C">
        <w:rPr>
          <w:sz w:val="24"/>
          <w:szCs w:val="24"/>
        </w:rPr>
        <w:t xml:space="preserve"> Monsieur DESSEIN précise qu’il n’y a pas de chasse communale, il faut donc être invité par une Société de chasse privée pour avoir ce droit, </w:t>
      </w:r>
      <w:r w:rsidR="00DC58D0">
        <w:rPr>
          <w:sz w:val="24"/>
          <w:szCs w:val="24"/>
        </w:rPr>
        <w:t>celui-ci ayant</w:t>
      </w:r>
      <w:r w:rsidR="00F4252C">
        <w:rPr>
          <w:sz w:val="24"/>
          <w:szCs w:val="24"/>
        </w:rPr>
        <w:t xml:space="preserve"> été accordé aux deux sociétés de chasse du village afin d’échapper à l’obligation d’indemniser les dégâts causés par le gibier.</w:t>
      </w:r>
    </w:p>
    <w:p w:rsidR="00B37482" w:rsidRPr="00B37482" w:rsidRDefault="00B37482" w:rsidP="00B37482">
      <w:pPr>
        <w:pStyle w:val="Paragraphedeliste"/>
        <w:rPr>
          <w:sz w:val="24"/>
          <w:szCs w:val="24"/>
        </w:rPr>
      </w:pPr>
    </w:p>
    <w:p w:rsidR="00B37482" w:rsidRDefault="00B37482" w:rsidP="00B37482">
      <w:pPr>
        <w:rPr>
          <w:sz w:val="24"/>
          <w:szCs w:val="24"/>
        </w:rPr>
      </w:pPr>
    </w:p>
    <w:p w:rsidR="00B37482" w:rsidRPr="008F30AA" w:rsidRDefault="00B37482" w:rsidP="00B37482">
      <w:pPr>
        <w:pStyle w:val="Corpsdetexte"/>
        <w:rPr>
          <w:rFonts w:ascii="Calibri" w:hAnsi="Calibri"/>
          <w:i/>
          <w:sz w:val="22"/>
        </w:rPr>
      </w:pPr>
      <w:r w:rsidRPr="008F30AA">
        <w:rPr>
          <w:rFonts w:ascii="Calibri" w:hAnsi="Calibri"/>
          <w:i/>
          <w:sz w:val="22"/>
        </w:rPr>
        <w:t xml:space="preserve">L’ordre du jour étant épuisé, la séance est levée à </w:t>
      </w:r>
      <w:r>
        <w:rPr>
          <w:rFonts w:ascii="Calibri" w:hAnsi="Calibri"/>
          <w:i/>
          <w:sz w:val="22"/>
        </w:rPr>
        <w:t>21h45</w:t>
      </w:r>
      <w:r w:rsidRPr="008F30AA">
        <w:rPr>
          <w:rFonts w:ascii="Calibri" w:hAnsi="Calibri"/>
          <w:i/>
          <w:sz w:val="22"/>
        </w:rPr>
        <w:t xml:space="preserve">.  Fait et délibéré à La </w:t>
      </w:r>
      <w:proofErr w:type="spellStart"/>
      <w:r w:rsidRPr="008F30AA">
        <w:rPr>
          <w:rFonts w:ascii="Calibri" w:hAnsi="Calibri"/>
          <w:i/>
          <w:sz w:val="22"/>
        </w:rPr>
        <w:t>Villetertre</w:t>
      </w:r>
      <w:proofErr w:type="spellEnd"/>
      <w:r w:rsidRPr="008F30AA">
        <w:rPr>
          <w:rFonts w:ascii="Calibri" w:hAnsi="Calibri"/>
          <w:i/>
          <w:sz w:val="22"/>
        </w:rPr>
        <w:t xml:space="preserve"> le </w:t>
      </w:r>
      <w:r>
        <w:rPr>
          <w:rFonts w:ascii="Calibri" w:hAnsi="Calibri"/>
          <w:i/>
          <w:sz w:val="22"/>
        </w:rPr>
        <w:t>neuf février deux mil vingt-et-un</w:t>
      </w:r>
      <w:r w:rsidRPr="008F30AA">
        <w:rPr>
          <w:rFonts w:ascii="Calibri" w:hAnsi="Calibri"/>
          <w:i/>
          <w:sz w:val="22"/>
        </w:rPr>
        <w:t>,  et ont signé au registre les membres présents.</w:t>
      </w:r>
    </w:p>
    <w:p w:rsidR="00B37482" w:rsidRPr="00B37482" w:rsidRDefault="00B37482" w:rsidP="00B37482">
      <w:pPr>
        <w:rPr>
          <w:sz w:val="24"/>
          <w:szCs w:val="24"/>
        </w:rPr>
      </w:pPr>
    </w:p>
    <w:sectPr w:rsidR="00B37482" w:rsidRPr="00B37482" w:rsidSect="00EB6220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01A0"/>
    <w:multiLevelType w:val="hybridMultilevel"/>
    <w:tmpl w:val="9976DEDC"/>
    <w:lvl w:ilvl="0" w:tplc="CEA4E22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9"/>
    <w:rsid w:val="00064F24"/>
    <w:rsid w:val="001663DA"/>
    <w:rsid w:val="00330FE8"/>
    <w:rsid w:val="00453976"/>
    <w:rsid w:val="00455669"/>
    <w:rsid w:val="0053018C"/>
    <w:rsid w:val="007368DA"/>
    <w:rsid w:val="00741BEC"/>
    <w:rsid w:val="00745853"/>
    <w:rsid w:val="00762DB4"/>
    <w:rsid w:val="007F34AD"/>
    <w:rsid w:val="0097539D"/>
    <w:rsid w:val="00A249F9"/>
    <w:rsid w:val="00A3227D"/>
    <w:rsid w:val="00B37482"/>
    <w:rsid w:val="00BD4F8C"/>
    <w:rsid w:val="00CC5903"/>
    <w:rsid w:val="00DC58D0"/>
    <w:rsid w:val="00E92E81"/>
    <w:rsid w:val="00EB3132"/>
    <w:rsid w:val="00EB6220"/>
    <w:rsid w:val="00F4252C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9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55669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5669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455669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455669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455669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556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5566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55669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663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9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9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55669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5669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455669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455669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455669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556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5566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55669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663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9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cp:lastPrinted>2021-02-11T08:11:00Z</cp:lastPrinted>
  <dcterms:created xsi:type="dcterms:W3CDTF">2021-02-09T14:03:00Z</dcterms:created>
  <dcterms:modified xsi:type="dcterms:W3CDTF">2021-02-11T13:41:00Z</dcterms:modified>
</cp:coreProperties>
</file>